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7E" w:rsidRDefault="00E6757E" w:rsidP="00E6757E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2E274C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6757E" w:rsidRDefault="00E6757E" w:rsidP="00E6757E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E274C">
        <w:rPr>
          <w:rFonts w:ascii="Times New Roman" w:hAnsi="Times New Roman" w:cs="Times New Roman"/>
          <w:sz w:val="28"/>
          <w:szCs w:val="28"/>
        </w:rPr>
        <w:t>о реорганизации после государственной регистрации организации, созданной в результате реорганизации; даты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6757E" w:rsidTr="005E4096">
        <w:tc>
          <w:tcPr>
            <w:tcW w:w="4672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673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«Привольный агро»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«Уречанский»</w:t>
            </w:r>
          </w:p>
        </w:tc>
      </w:tr>
      <w:tr w:rsidR="00E6757E" w:rsidTr="005E4096">
        <w:tc>
          <w:tcPr>
            <w:tcW w:w="4672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673" w:type="dxa"/>
          </w:tcPr>
          <w:p w:rsidR="00821180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Могилевская облас</w:t>
            </w:r>
            <w:r w:rsidR="008211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ул. Центральная д.2 ОАО «Привольный агро»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180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Могилевская облас</w:t>
            </w:r>
            <w:r w:rsidR="008211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Красный Восход,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д.67 ОАО «Уречанский»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57E" w:rsidTr="005E4096">
        <w:tc>
          <w:tcPr>
            <w:tcW w:w="4672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673" w:type="dxa"/>
          </w:tcPr>
          <w:p w:rsidR="00821180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Могилевская облас</w:t>
            </w:r>
            <w:r w:rsidR="008211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 ул. Центральная д.2 ОАО «Привольный агро»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180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Могилевская облас</w:t>
            </w:r>
            <w:r w:rsidR="0082118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Красный Восход,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д.67 ОАО «Уречанский»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57E" w:rsidTr="005E4096">
        <w:tc>
          <w:tcPr>
            <w:tcW w:w="4672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673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Реорганизация  ОАО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Привольный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агро»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форме  присоединения к нему ОАО «Уречанский»</w:t>
            </w:r>
          </w:p>
        </w:tc>
      </w:tr>
      <w:tr w:rsidR="00E6757E" w:rsidTr="005E4096">
        <w:tc>
          <w:tcPr>
            <w:tcW w:w="4672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673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Славгородский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исполнительный комитет</w:t>
            </w:r>
          </w:p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декабря 2025г.</w:t>
            </w:r>
          </w:p>
        </w:tc>
      </w:tr>
      <w:tr w:rsidR="00E6757E" w:rsidTr="005E4096">
        <w:tc>
          <w:tcPr>
            <w:tcW w:w="4672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Порядок распределения акций 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акционерного общества </w:t>
            </w:r>
            <w:r w:rsidRPr="002E2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реорганизации</w:t>
            </w:r>
          </w:p>
        </w:tc>
        <w:tc>
          <w:tcPr>
            <w:tcW w:w="4673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Акции распределяются среди</w:t>
            </w:r>
            <w:r w:rsidR="00821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акционеров присоединяемого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</w:t>
            </w:r>
          </w:p>
        </w:tc>
      </w:tr>
      <w:tr w:rsidR="00E6757E" w:rsidTr="005E4096">
        <w:tc>
          <w:tcPr>
            <w:tcW w:w="4672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государственной регистрации организации, созданной в результате реорганизации</w:t>
            </w:r>
          </w:p>
        </w:tc>
        <w:tc>
          <w:tcPr>
            <w:tcW w:w="4673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57E" w:rsidTr="005E4096">
        <w:tc>
          <w:tcPr>
            <w:tcW w:w="4672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673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2025 г.</w:t>
            </w:r>
          </w:p>
        </w:tc>
      </w:tr>
      <w:tr w:rsidR="00E6757E" w:rsidTr="005E4096">
        <w:tc>
          <w:tcPr>
            <w:tcW w:w="4672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местонахождение и учетный номер плательщика депозитария, с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274C">
              <w:rPr>
                <w:rFonts w:ascii="Times New Roman" w:hAnsi="Times New Roman" w:cs="Times New Roman"/>
                <w:sz w:val="28"/>
                <w:szCs w:val="28"/>
              </w:rPr>
              <w:t>оторым эмитентом заключен депозитарный договор</w:t>
            </w:r>
          </w:p>
        </w:tc>
        <w:tc>
          <w:tcPr>
            <w:tcW w:w="4673" w:type="dxa"/>
          </w:tcPr>
          <w:p w:rsidR="00E6757E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6757E" w:rsidRPr="00245F44" w:rsidRDefault="00E6757E" w:rsidP="005E4096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220036, г. Минск,  пр. Жукова, дом 3</w:t>
            </w:r>
          </w:p>
        </w:tc>
      </w:tr>
    </w:tbl>
    <w:p w:rsidR="00336416" w:rsidRDefault="00336416"/>
    <w:sectPr w:rsidR="0033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76"/>
    <w:rsid w:val="00045A76"/>
    <w:rsid w:val="00336416"/>
    <w:rsid w:val="00821180"/>
    <w:rsid w:val="00E6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2026-01-05T10:32:00Z</dcterms:created>
  <dcterms:modified xsi:type="dcterms:W3CDTF">2026-01-05T10:37:00Z</dcterms:modified>
</cp:coreProperties>
</file>